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6625A">
        <w:trPr>
          <w:trHeight w:hRule="exact" w:val="2136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851" w:type="dxa"/>
          </w:tcPr>
          <w:p w:rsidR="00C6625A" w:rsidRDefault="00C6625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C6625A" w:rsidRPr="00105700" w:rsidRDefault="00C6625A">
            <w:pPr>
              <w:spacing w:after="0" w:line="240" w:lineRule="auto"/>
              <w:jc w:val="both"/>
              <w:rPr>
                <w:lang w:val="ru-RU"/>
              </w:rPr>
            </w:pPr>
          </w:p>
          <w:p w:rsidR="00C6625A" w:rsidRDefault="001057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6625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625A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625A" w:rsidRPr="00105700">
        <w:trPr>
          <w:trHeight w:hRule="exact" w:val="991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851" w:type="dxa"/>
          </w:tcPr>
          <w:p w:rsidR="00C6625A" w:rsidRDefault="00C6625A"/>
        </w:tc>
        <w:tc>
          <w:tcPr>
            <w:tcW w:w="285" w:type="dxa"/>
          </w:tcPr>
          <w:p w:rsidR="00C6625A" w:rsidRDefault="00C6625A"/>
        </w:tc>
        <w:tc>
          <w:tcPr>
            <w:tcW w:w="1277" w:type="dxa"/>
          </w:tcPr>
          <w:p w:rsidR="00C6625A" w:rsidRDefault="00C662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625A">
        <w:trPr>
          <w:trHeight w:hRule="exact" w:val="277"/>
        </w:trPr>
        <w:tc>
          <w:tcPr>
            <w:tcW w:w="42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625A">
        <w:trPr>
          <w:trHeight w:hRule="exact" w:val="277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851" w:type="dxa"/>
          </w:tcPr>
          <w:p w:rsidR="00C6625A" w:rsidRDefault="00C6625A"/>
        </w:tc>
        <w:tc>
          <w:tcPr>
            <w:tcW w:w="285" w:type="dxa"/>
          </w:tcPr>
          <w:p w:rsidR="00C6625A" w:rsidRDefault="00C6625A"/>
        </w:tc>
        <w:tc>
          <w:tcPr>
            <w:tcW w:w="1277" w:type="dxa"/>
          </w:tcPr>
          <w:p w:rsidR="00C6625A" w:rsidRDefault="00C6625A"/>
        </w:tc>
        <w:tc>
          <w:tcPr>
            <w:tcW w:w="993" w:type="dxa"/>
          </w:tcPr>
          <w:p w:rsidR="00C6625A" w:rsidRDefault="00C6625A"/>
        </w:tc>
        <w:tc>
          <w:tcPr>
            <w:tcW w:w="2836" w:type="dxa"/>
          </w:tcPr>
          <w:p w:rsidR="00C6625A" w:rsidRDefault="00C6625A"/>
        </w:tc>
      </w:tr>
      <w:tr w:rsidR="00C6625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625A" w:rsidRPr="00105700">
        <w:trPr>
          <w:trHeight w:hRule="exact" w:val="1135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коммуникативной компетентности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6625A" w:rsidRPr="00105700">
        <w:trPr>
          <w:trHeight w:hRule="exact" w:val="1396"/>
        </w:trPr>
        <w:tc>
          <w:tcPr>
            <w:tcW w:w="426" w:type="dxa"/>
          </w:tcPr>
          <w:p w:rsidR="00C6625A" w:rsidRDefault="00C662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625A" w:rsidRPr="0010570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6625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6625A" w:rsidRDefault="00C6625A"/>
        </w:tc>
        <w:tc>
          <w:tcPr>
            <w:tcW w:w="285" w:type="dxa"/>
          </w:tcPr>
          <w:p w:rsidR="00C6625A" w:rsidRDefault="00C6625A"/>
        </w:tc>
        <w:tc>
          <w:tcPr>
            <w:tcW w:w="1277" w:type="dxa"/>
          </w:tcPr>
          <w:p w:rsidR="00C6625A" w:rsidRDefault="00C6625A"/>
        </w:tc>
        <w:tc>
          <w:tcPr>
            <w:tcW w:w="993" w:type="dxa"/>
          </w:tcPr>
          <w:p w:rsidR="00C6625A" w:rsidRDefault="00C6625A"/>
        </w:tc>
        <w:tc>
          <w:tcPr>
            <w:tcW w:w="2836" w:type="dxa"/>
          </w:tcPr>
          <w:p w:rsidR="00C6625A" w:rsidRDefault="00C6625A"/>
        </w:tc>
      </w:tr>
      <w:tr w:rsidR="00C6625A">
        <w:trPr>
          <w:trHeight w:hRule="exact" w:val="155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851" w:type="dxa"/>
          </w:tcPr>
          <w:p w:rsidR="00C6625A" w:rsidRDefault="00C6625A"/>
        </w:tc>
        <w:tc>
          <w:tcPr>
            <w:tcW w:w="285" w:type="dxa"/>
          </w:tcPr>
          <w:p w:rsidR="00C6625A" w:rsidRDefault="00C6625A"/>
        </w:tc>
        <w:tc>
          <w:tcPr>
            <w:tcW w:w="1277" w:type="dxa"/>
          </w:tcPr>
          <w:p w:rsidR="00C6625A" w:rsidRDefault="00C6625A"/>
        </w:tc>
        <w:tc>
          <w:tcPr>
            <w:tcW w:w="993" w:type="dxa"/>
          </w:tcPr>
          <w:p w:rsidR="00C6625A" w:rsidRDefault="00C6625A"/>
        </w:tc>
        <w:tc>
          <w:tcPr>
            <w:tcW w:w="2836" w:type="dxa"/>
          </w:tcPr>
          <w:p w:rsidR="00C6625A" w:rsidRDefault="00C6625A"/>
        </w:tc>
      </w:tr>
      <w:tr w:rsidR="00C662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625A" w:rsidRPr="001057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625A" w:rsidRPr="001057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6625A" w:rsidRPr="001057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6625A" w:rsidRPr="001057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C6625A" w:rsidRPr="00105700">
        <w:trPr>
          <w:trHeight w:hRule="exact" w:val="307"/>
        </w:trPr>
        <w:tc>
          <w:tcPr>
            <w:tcW w:w="42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1324"/>
        </w:trPr>
        <w:tc>
          <w:tcPr>
            <w:tcW w:w="42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625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62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625A" w:rsidRPr="001057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625A">
        <w:trPr>
          <w:trHeight w:hRule="exact" w:val="555"/>
        </w:trPr>
        <w:tc>
          <w:tcPr>
            <w:tcW w:w="9640" w:type="dxa"/>
          </w:tcPr>
          <w:p w:rsidR="00C6625A" w:rsidRDefault="00C6625A"/>
        </w:tc>
      </w:tr>
      <w:tr w:rsidR="00C662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625A" w:rsidRPr="001057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 » в течение 2022/2023 учебного года: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6625A" w:rsidRPr="0010570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6625A" w:rsidRPr="00105700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«Тренинг коммуникативной компетентности ».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625A" w:rsidRPr="00105700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625A" w:rsidRPr="0010570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C6625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625A" w:rsidRPr="001057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C6625A" w:rsidRPr="001057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C6625A" w:rsidRPr="0010570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C6625A" w:rsidRPr="00105700">
        <w:trPr>
          <w:trHeight w:hRule="exact" w:val="416"/>
        </w:trPr>
        <w:tc>
          <w:tcPr>
            <w:tcW w:w="397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625A" w:rsidRPr="0010570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«Тренинг коммуникативной компетентности 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6625A" w:rsidRPr="0010570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625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C6625A"/>
        </w:tc>
      </w:tr>
      <w:tr w:rsidR="00C6625A" w:rsidRPr="001057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профессии и карьеры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105700">
            <w:pPr>
              <w:spacing w:after="0" w:line="240" w:lineRule="auto"/>
              <w:jc w:val="center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лидерства в образовательной организации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C6625A" w:rsidRPr="00105700">
        <w:trPr>
          <w:trHeight w:hRule="exact" w:val="74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6625A" w:rsidRPr="0010570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6625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6625A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625A">
        <w:trPr>
          <w:trHeight w:hRule="exact" w:val="416"/>
        </w:trPr>
        <w:tc>
          <w:tcPr>
            <w:tcW w:w="5671" w:type="dxa"/>
          </w:tcPr>
          <w:p w:rsidR="00C6625A" w:rsidRDefault="00C6625A"/>
        </w:tc>
        <w:tc>
          <w:tcPr>
            <w:tcW w:w="1702" w:type="dxa"/>
          </w:tcPr>
          <w:p w:rsidR="00C6625A" w:rsidRDefault="00C6625A"/>
        </w:tc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135" w:type="dxa"/>
          </w:tcPr>
          <w:p w:rsidR="00C6625A" w:rsidRDefault="00C6625A"/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</w:tr>
      <w:tr w:rsidR="00C662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Начало тренинга.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Диагностика личной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Диагностика управления своим временем.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Развитие психологической наблюдательности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7.Речевое воздействие как аспект профессиональной коммуникативной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Основные правила и приемы ведения переговоров.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Этикет делового общения. Деловой стиль.Особенности имиджа.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Письменные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Телефонный этикет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62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14. Психологическая коррекция стиля общения. Самокоррекция и саморегуляция эмоционального состояния в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 Продуктивность. Развитие полезных навыков и привычек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625A" w:rsidRPr="00105700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6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6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625A" w:rsidRPr="00105700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C6625A" w:rsidRPr="001057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C6625A" w:rsidRPr="00105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C6625A" w:rsidRPr="001057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C66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C662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C66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625A" w:rsidRPr="0010570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C662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Компетентность как система знаний, умений, навыков.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Вербальная и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 составляющая коммуникативного поведения.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Коммуникативное мастерство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причины затруднений в общении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  <w:tr w:rsidR="00C6625A" w:rsidRPr="001057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Начало тренинга. Психологические аспекты и условия эффективного общения.</w:t>
            </w:r>
          </w:p>
        </w:tc>
      </w:tr>
      <w:tr w:rsidR="00C662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Диагностика личной эффективности</w:t>
            </w:r>
          </w:p>
        </w:tc>
      </w:tr>
      <w:tr w:rsidR="00C662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1.Диагностика самореализации личности.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своих индивидуальных мотивов.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своих ценностей.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Выстраивание эффективной иерархии личных ценностей.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поставленных целей через иерархию ценностей.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Диагностика своих коммуникаций. Особенности своих межличностных коммуникаций и фильтров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своего психотипа и своего окружения.</w:t>
            </w:r>
          </w:p>
        </w:tc>
      </w:tr>
      <w:tr w:rsidR="00C6625A" w:rsidRPr="001057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Диагностика управления своим временем.</w:t>
            </w:r>
          </w:p>
        </w:tc>
      </w:tr>
      <w:tr w:rsidR="00C6625A" w:rsidRPr="001057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своих личностных особенностей восприятия времени.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Диагностика своих целей.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своих целей на соответствие критериям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эмоционального интеллекта и его влияния на личную эффективность.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своего самоконтроля и управления своими эмоциональными состояниями.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Развитие психологической наблюдательности</w:t>
            </w:r>
          </w:p>
        </w:tc>
      </w:tr>
      <w:tr w:rsidR="00C662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активного тренингового стиля общения, который способствует развитию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самоанализа участников, раскрытию у них качеств важных для эффективного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межличностного общения.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Психогимнастические упражнения, развивающие психологическую наблюдательность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3.Проведение общегрупповых игровых процедур, помогающих формированию коммуникативных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Рефлексия.</w:t>
            </w:r>
          </w:p>
        </w:tc>
      </w:tr>
      <w:tr w:rsidR="00C662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7.Речевое воздействие как аспект профессиональной коммуникативной</w:t>
            </w: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Основные правила и приемы ведения переговоров.</w:t>
            </w:r>
          </w:p>
        </w:tc>
      </w:tr>
      <w:tr w:rsidR="00C6625A" w:rsidRPr="001057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переговорам: типы собеседников.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Соперничество, сотрудничество,  компромисс и уступка.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Деловая игра: Цель — научиться достигать свои цели, сохраняя отношения с собеседником.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Приемы эффективного переговорщика.Методы аргументации. От доказывания к аргументации.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5.Кейс: Переговорные поединки.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сопротивлением и претензиями, способы работы с критикой.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Давление и манипуляции в переговорах: манипуляторы и их мотивы.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противодействия манипуляциям.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8.Позитивные и негативные эмоции в переговорах.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справиться со своими эмоциями, как нейтрализовать эмоции собеседника.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9.Внешняя и внутренняя агрессия, провокация агрессии как элемент давления.</w:t>
            </w:r>
          </w:p>
        </w:tc>
      </w:tr>
      <w:tr w:rsidR="00C6625A" w:rsidRPr="001057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Этикет делового общения. Деловой стиль.Особенности имиджа.</w:t>
            </w:r>
          </w:p>
        </w:tc>
      </w:tr>
      <w:tr w:rsidR="00C6625A" w:rsidRPr="001057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1.Деловой этикет.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Приветствие и представление. Правила рукопожатия.Обращение «Вы» - «ты».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3.Визитные карточки, основные функции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эффективной самопрезентации. Как правильно управлять впечатлением о себе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4.Деловая встреча. Как правильно подготовиться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принято вести себя в своём кабинете, принимая гостей, сотрудников, партнёров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5.Внешний имидж делового человека.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- код.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Имидж педагога.Имидж руководителя.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Деловой стиль в одежде. Аксессуары и украшения в деловом стиле.Ошибки в оформлении внешности делового человека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Письменные коммуникации.</w:t>
            </w:r>
          </w:p>
        </w:tc>
      </w:tr>
      <w:tr w:rsidR="00C6625A" w:rsidRPr="001057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Деловая переписка.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и структура делового письма.Ключевые принципы составления деловых писем.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деловых писем.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деловой переписки.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языке и стиле деловой корреспонденции.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2.Психологические приемы воздействия в деловой переписке.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3.Психология восприятия письменного обращения, как произвести нужное впечатление, привлечь и удержать внимание адресата.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Телефонный этикет</w:t>
            </w:r>
          </w:p>
        </w:tc>
      </w:tr>
      <w:tr w:rsidR="00C6625A" w:rsidRPr="0010570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стандарты профессионального телефонного общения. Особенности делового телефонного разговора. Основные требования этикета к ведению. делового телефонного разговора.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2.Телефонный этикет. Характеристики «плохого» и «хорошего» голоса. Подготовка телефонного разговора, композиция. Метод «телефонной улыбки».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Скорость и ритм телефонного общения, манера общения, эмоции в общении. Паузы. Привычные выражения. Приемы оперативного реагирования на входящие телефонные звонки. Умение слушать - важная часть телефонного общения.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3.Проблемные разговоры по телефону. Недочеты в телефонном общении, отрицательно влияющие на эффективность разговора. Этикет мобильной связи.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Практикум: Работа с голосом (интонация, тембр, темп речи, артикуляция).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Культура речи — основа делового общения. Основные требования к культуре речи. Правила устной речи. Формулы вежливости.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обращений, заключительные слова. Как избежать небрежности и формальности.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Приемы «присоединения» к адресату. Как создавать позитивный тон разговора. Как сообщать негативную информацию в позитивном ключе.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7.Речевые стандарты проведения деловой беседы по телефону. Искусство комплимента.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8.Цифровой этикет. Общение с помощью диджитал-инструментов: интернет, интранет, мессенджеры, социальные сети.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12. Жанры профессиональной педагогической коммуникации.</w:t>
            </w:r>
          </w:p>
        </w:tc>
      </w:tr>
      <w:tr w:rsidR="00C6625A" w:rsidRPr="001057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13.Психологические барьеры общения.</w:t>
            </w:r>
          </w:p>
        </w:tc>
      </w:tr>
      <w:tr w:rsidR="00C662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C6625A" w:rsidRPr="001057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Психологическая коррекция стиля общения. Самокоррекция и саморегуляция эмоционального состояния в общении.</w:t>
            </w:r>
          </w:p>
        </w:tc>
      </w:tr>
      <w:tr w:rsidR="00C662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Стили педагогического общения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собственного  стиля педагогического общения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и способы коррекции стиля общения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приемов эмоциональной саморегуляции: релаксация, визуализация, концентрация,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5.Выработка навыков саморегуляции.</w:t>
            </w:r>
          </w:p>
        </w:tc>
      </w:tr>
      <w:tr w:rsidR="00C6625A" w:rsidRPr="001057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 Продуктивность. Развитие полезных навыков и привычек</w:t>
            </w:r>
          </w:p>
        </w:tc>
      </w:tr>
      <w:tr w:rsidR="00C6625A" w:rsidRPr="0010570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продуктивность: определение, выгоды от повышения продуктивности, цели в области продуктивности.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снижает продуктивность: лень, прокрастинация, слабое здоровье и нехватка энергии, стресс и эмоциональное выгорание, неясность целей, недостаток контроля.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направления развития продуктивности.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энергия: тело (спорт, питание, отдых), разум (осознанность, медитация, эссенциализм, опора на собственные ценности).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навыки: анализ структуры и перспективности.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4.Инструмент: «Колесо Профессионального Развития».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5.Вдохновение и мотивация: что мотивирует, что демотивирует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6.Фокусировка: концентрация на приоритетном, отказ от второстепенного, присутствие в настоящем моменте.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625A" w:rsidRPr="001057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625A" w:rsidRPr="001057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 » / Котлярова Т.С.. – Омск: Изд-во Омской гуманитарной академии, 2022.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625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4" w:history="1">
              <w:r w:rsidR="00E21B6F">
                <w:rPr>
                  <w:rStyle w:val="a3"/>
                  <w:lang w:val="ru-RU"/>
                </w:rPr>
                <w:t>https://urait.ru/bcode/441942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5" w:history="1">
              <w:r w:rsidR="00E21B6F">
                <w:rPr>
                  <w:rStyle w:val="a3"/>
                  <w:lang w:val="ru-RU"/>
                </w:rPr>
                <w:t>http://www.iprbookshop.ru/79821.html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6" w:history="1">
              <w:r w:rsidR="00E21B6F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>
        <w:trPr>
          <w:trHeight w:hRule="exact" w:val="304"/>
        </w:trPr>
        <w:tc>
          <w:tcPr>
            <w:tcW w:w="285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625A" w:rsidRPr="0010570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7" w:history="1">
              <w:r w:rsidR="00E21B6F">
                <w:rPr>
                  <w:rStyle w:val="a3"/>
                  <w:lang w:val="ru-RU"/>
                </w:rPr>
                <w:t>https://urait.ru/bcode/436493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 w:rsidRPr="0010570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8" w:history="1">
              <w:r w:rsidR="00E21B6F">
                <w:rPr>
                  <w:rStyle w:val="a3"/>
                  <w:lang w:val="ru-RU"/>
                </w:rPr>
                <w:t>http://www.iprbookshop.ru/83579.html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 w:rsidRPr="001057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625A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93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625A" w:rsidRPr="001057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625A" w:rsidRPr="00105700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625A" w:rsidRPr="001057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625A" w:rsidRPr="001057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625A" w:rsidRPr="00105700" w:rsidRDefault="00C66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625A" w:rsidRPr="00105700" w:rsidRDefault="00C66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6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21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62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625A" w:rsidRPr="00105700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625A" w:rsidRPr="00105700">
        <w:trPr>
          <w:trHeight w:hRule="exact" w:val="277"/>
        </w:trPr>
        <w:tc>
          <w:tcPr>
            <w:tcW w:w="964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625A" w:rsidRPr="0010570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93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625A" w:rsidRPr="00105700" w:rsidRDefault="00C6625A">
      <w:pPr>
        <w:rPr>
          <w:lang w:val="ru-RU"/>
        </w:rPr>
      </w:pPr>
    </w:p>
    <w:sectPr w:rsidR="00C6625A" w:rsidRPr="00105700" w:rsidSect="00C662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700"/>
    <w:rsid w:val="001D498C"/>
    <w:rsid w:val="001F0BC7"/>
    <w:rsid w:val="003177C4"/>
    <w:rsid w:val="00993336"/>
    <w:rsid w:val="00C6625A"/>
    <w:rsid w:val="00D31453"/>
    <w:rsid w:val="00E209E2"/>
    <w:rsid w:val="00E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3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5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649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7982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94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6549</Words>
  <Characters>37334</Characters>
  <Application>Microsoft Office Word</Application>
  <DocSecurity>0</DocSecurity>
  <Lines>311</Lines>
  <Paragraphs>87</Paragraphs>
  <ScaleCrop>false</ScaleCrop>
  <Company/>
  <LinksUpToDate>false</LinksUpToDate>
  <CharactersWithSpaces>43796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2022-2023_ФГОС3++2022_Маг-ОФО-ПО(ГОУО)(22)_plx_Тренинг коммуникативной компетентности </dc:title>
  <dc:creator>FastReport.NET</dc:creator>
  <cp:lastModifiedBy>Mark Bernstorf</cp:lastModifiedBy>
  <cp:revision>6</cp:revision>
  <dcterms:created xsi:type="dcterms:W3CDTF">2022-04-26T11:13:00Z</dcterms:created>
  <dcterms:modified xsi:type="dcterms:W3CDTF">2022-11-14T01:24:00Z</dcterms:modified>
</cp:coreProperties>
</file>